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GA Res 78/288 (7 June 2024) A/78/PV.88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