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rPr>
          <w:rFonts w:cs="Arial"/>
        </w:rPr>
      </w:pPr>
      <w:r>
        <w:rPr>
          <w:rFonts w:cs="Arial"/>
        </w:rPr>
        <w:t>11. Garai J, Li L, Zabaleta J. Biomarkers of gastric premalignant lesions. In: Ramirez AG, Trapido EJ, editors. Advancing the science of cancer in Latinos. Cham (Switzerland): Springer; 2020. p. 81–88.</w:t>
      </w:r>
      <w:bookmarkStart w:id="0" w:name="_GoBack"/>
      <w:bookmarkEnd w:id="0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c2976"/>
    <w:pPr>
      <w:spacing w:lineRule="auto" w:line="480" w:before="0" w:after="0"/>
      <w:ind w:left="720" w:hanging="0"/>
      <w:contextualSpacing/>
    </w:pPr>
    <w:rPr>
      <w:rFonts w:ascii="Arial" w:hAnsi="Arial" w:eastAsia="Calibri" w:cs="Times New Roman"/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LibreOffice/7.5.4.2$Windows_X86_64 LibreOffice_project/36ccfdc35048b057fd9854c757a8b67ec53977b6</Application>
  <AppVersion>15.0000</AppVersion>
  <Pages>1</Pages>
  <Words>32</Words>
  <Characters>171</Characters>
  <CharactersWithSpaces>201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2017-02-16T16:26:00Z</dcterms:created>
  <dc:creator>Mary Oswell</dc:creator>
  <dc:description/>
  <dc:language>ru-RU</dc:language>
  <cp:lastModifiedBy/>
  <dcterms:modified xsi:type="dcterms:W3CDTF">2024-06-24T17:47:06Z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