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rPr>
          <w:rFonts w:cs="Arial"/>
        </w:rPr>
      </w:pPr>
      <w:r>
        <w:rPr>
          <w:rFonts w:cs="Arial"/>
        </w:rPr>
        <w:t>9. Department of Industry, Science, Energy and Resources (AU). Australia’s emissions projections 2020. Canberra (Australia): Australian Government; 2020. 74 p.</w:t>
      </w:r>
      <w:bookmarkStart w:id="0" w:name="_GoBack"/>
      <w:bookmarkEnd w:id="0"/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7586"/>
    <w:pPr>
      <w:widowControl/>
      <w:suppressAutoHyphens w:val="true"/>
      <w:bidi w:val="0"/>
      <w:spacing w:lineRule="auto" w:line="480" w:before="0" w:after="0"/>
      <w:jc w:val="left"/>
    </w:pPr>
    <w:rPr>
      <w:rFonts w:ascii="Arial" w:hAnsi="Arial" w:eastAsia="Calibri" w:cs="Times New Roman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1</Pages>
  <Words>20</Words>
  <Characters>140</Characters>
  <CharactersWithSpaces>159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2017-02-16T16:25:00Z</dcterms:created>
  <dc:creator>Mary Oswell</dc:creator>
  <dc:description/>
  <dc:language>ru-RU</dc:language>
  <cp:lastModifiedBy/>
  <dcterms:modified xsi:type="dcterms:W3CDTF">2024-06-24T17:46:58Z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