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Agency for Healthcare Research and Quality. (2020).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Health literacy: Hidden barriers and practical strategies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https://www.ahrq.gov/health-literacy/improve/precautions/1stedition/tool3.html</w:t>
        </w:r>
      </w:hyperlink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Pye, J. (2023, December 5).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The United States of debt: The fiscal future of America is increasingly bleak.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FreedomWorks.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https://www.freedomworks.org/the-united-states-of-debt-the-fiscal-future-of-america-is-increasingly-bleak/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hrq.gov/health-literacy/improve/precautions/1stedition/tool3.html" Id="docRId0" Type="http://schemas.openxmlformats.org/officeDocument/2006/relationships/hyperlink" /><Relationship TargetMode="External" Target="https://www.freedomworks.org/the-united-states-of-debt-the-fiscal-future-of-america-is-increasingly-bleak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