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A3" w:rsidRPr="00891952" w:rsidRDefault="00CD3FA3" w:rsidP="00CD3FA3">
      <w:pPr>
        <w:spacing w:after="0" w:line="480" w:lineRule="auto"/>
        <w:ind w:firstLine="708"/>
        <w:contextualSpacing/>
        <w:rPr>
          <w:rFonts w:ascii="Arial" w:hAnsi="Arial" w:cs="Arial"/>
          <w:sz w:val="24"/>
          <w:szCs w:val="24"/>
          <w:lang w:val="en-US"/>
        </w:rPr>
      </w:pPr>
      <w:r w:rsidRPr="00891952">
        <w:rPr>
          <w:rFonts w:ascii="Arial" w:hAnsi="Arial" w:cs="Arial"/>
          <w:sz w:val="24"/>
          <w:szCs w:val="24"/>
          <w:lang w:val="en-US"/>
        </w:rPr>
        <w:t>It is possible to define social science paradigms as specific models and frames which can be used and followed by researchers when they make conclusions regarding the world around them.</w:t>
      </w:r>
      <w:r>
        <w:rPr>
          <w:rStyle w:val="a6"/>
          <w:rFonts w:ascii="Arial" w:hAnsi="Arial" w:cs="Arial"/>
          <w:sz w:val="24"/>
          <w:szCs w:val="24"/>
          <w:lang w:val="en-US"/>
        </w:rPr>
        <w:footnoteReference w:id="1"/>
      </w:r>
      <w:r w:rsidRPr="00891952">
        <w:rPr>
          <w:rFonts w:ascii="Arial" w:hAnsi="Arial" w:cs="Arial"/>
          <w:sz w:val="24"/>
          <w:szCs w:val="24"/>
          <w:lang w:val="en-US"/>
        </w:rPr>
        <w:t xml:space="preserve"> </w:t>
      </w:r>
      <w:r>
        <w:rPr>
          <w:rFonts w:ascii="Arial" w:hAnsi="Arial" w:cs="Arial"/>
          <w:sz w:val="24"/>
          <w:szCs w:val="24"/>
          <w:lang w:val="en-US"/>
        </w:rPr>
        <w:t>S</w:t>
      </w:r>
      <w:r w:rsidRPr="00891952">
        <w:rPr>
          <w:rFonts w:ascii="Arial" w:hAnsi="Arial" w:cs="Arial"/>
          <w:sz w:val="24"/>
          <w:szCs w:val="24"/>
          <w:lang w:val="en-US"/>
        </w:rPr>
        <w:t>ocial science paradigms are usually applied to research when it is necessary to support researchers’ conclusions.</w:t>
      </w:r>
      <w:r>
        <w:rPr>
          <w:rStyle w:val="a6"/>
          <w:rFonts w:ascii="Arial" w:hAnsi="Arial" w:cs="Arial"/>
          <w:sz w:val="24"/>
          <w:szCs w:val="24"/>
          <w:lang w:val="en-US"/>
        </w:rPr>
        <w:footnoteReference w:id="2"/>
      </w:r>
      <w:r w:rsidRPr="00891952">
        <w:rPr>
          <w:rFonts w:ascii="Arial" w:hAnsi="Arial" w:cs="Arial"/>
          <w:sz w:val="24"/>
          <w:szCs w:val="24"/>
          <w:lang w:val="en-US"/>
        </w:rPr>
        <w:t xml:space="preserve"> </w:t>
      </w:r>
      <w:r>
        <w:rPr>
          <w:rFonts w:ascii="Arial" w:hAnsi="Arial" w:cs="Arial"/>
          <w:sz w:val="24"/>
          <w:szCs w:val="24"/>
          <w:lang w:val="en-US"/>
        </w:rPr>
        <w:t>These</w:t>
      </w:r>
      <w:r w:rsidRPr="00891952">
        <w:rPr>
          <w:rFonts w:ascii="Arial" w:hAnsi="Arial" w:cs="Arial"/>
          <w:sz w:val="24"/>
          <w:szCs w:val="24"/>
          <w:lang w:val="en-US"/>
        </w:rPr>
        <w:t xml:space="preserve"> paradigms provide researchers with opportunities to discuss questions from several theoretical perspectives.</w:t>
      </w:r>
      <w:r>
        <w:rPr>
          <w:rStyle w:val="a6"/>
          <w:rFonts w:ascii="Arial" w:hAnsi="Arial" w:cs="Arial"/>
          <w:sz w:val="24"/>
          <w:szCs w:val="24"/>
          <w:lang w:val="en-US"/>
        </w:rPr>
        <w:footnoteReference w:id="3"/>
      </w:r>
      <w:r w:rsidRPr="00891952">
        <w:rPr>
          <w:rFonts w:ascii="Arial" w:hAnsi="Arial" w:cs="Arial"/>
          <w:sz w:val="24"/>
          <w:szCs w:val="24"/>
          <w:lang w:val="en-US"/>
        </w:rPr>
        <w:t xml:space="preserve"> In their practice, sociologists are inclined to refer to such paradigms as the conflict paradigm, symbolic interactionism, and structural functionalism.</w:t>
      </w:r>
      <w:r>
        <w:rPr>
          <w:rStyle w:val="a6"/>
          <w:rFonts w:ascii="Arial" w:hAnsi="Arial" w:cs="Arial"/>
          <w:sz w:val="24"/>
          <w:szCs w:val="24"/>
          <w:lang w:val="en-US"/>
        </w:rPr>
        <w:footnoteReference w:id="4"/>
      </w:r>
      <w:r w:rsidRPr="00891952">
        <w:rPr>
          <w:rFonts w:ascii="Arial" w:hAnsi="Arial" w:cs="Arial"/>
          <w:sz w:val="24"/>
          <w:szCs w:val="24"/>
          <w:lang w:val="en-US"/>
        </w:rPr>
        <w:t xml:space="preserve"> The purpose of this paper is to discuss the conflict paradigm, symbolic interactionism, and structural functionalism in detail with the focus on their similarities and differences.</w:t>
      </w:r>
    </w:p>
    <w:p w:rsidR="00CD3FA3" w:rsidRPr="00891952" w:rsidRDefault="00CD3FA3" w:rsidP="00CD3FA3">
      <w:pPr>
        <w:spacing w:after="0" w:line="480" w:lineRule="auto"/>
        <w:contextualSpacing/>
        <w:jc w:val="center"/>
        <w:rPr>
          <w:rFonts w:ascii="Arial" w:hAnsi="Arial" w:cs="Arial"/>
          <w:b/>
          <w:sz w:val="24"/>
          <w:szCs w:val="24"/>
          <w:lang w:val="en-US"/>
        </w:rPr>
      </w:pPr>
      <w:r w:rsidRPr="00891952">
        <w:rPr>
          <w:rFonts w:ascii="Arial" w:hAnsi="Arial" w:cs="Arial"/>
          <w:b/>
          <w:sz w:val="24"/>
          <w:szCs w:val="24"/>
          <w:lang w:val="en-US"/>
        </w:rPr>
        <w:t>Principles of the Conflict Paradigm</w:t>
      </w:r>
    </w:p>
    <w:p w:rsidR="0048014D" w:rsidRPr="00CD3FA3" w:rsidRDefault="00CD3FA3" w:rsidP="00CD3FA3">
      <w:pPr>
        <w:spacing w:after="0" w:line="480" w:lineRule="auto"/>
        <w:ind w:firstLine="720"/>
        <w:contextualSpacing/>
        <w:rPr>
          <w:rFonts w:ascii="Arial" w:hAnsi="Arial" w:cs="Arial"/>
          <w:sz w:val="24"/>
          <w:szCs w:val="24"/>
          <w:lang w:val="en-US"/>
        </w:rPr>
      </w:pPr>
      <w:r w:rsidRPr="00891952">
        <w:rPr>
          <w:rFonts w:ascii="Arial" w:hAnsi="Arial" w:cs="Arial"/>
          <w:sz w:val="24"/>
          <w:szCs w:val="24"/>
          <w:lang w:val="en-US"/>
        </w:rPr>
        <w:t xml:space="preserve">The conflict paradigm was developed by Karl Marx. In his works, Marx has claimed that people’s behaviors and interactions with the public in different environments are usually determined by their intentions to dominate or, on the contrary, to follow other people. When some people prefer to dominate, and other </w:t>
      </w:r>
      <w:r w:rsidRPr="00891952">
        <w:rPr>
          <w:rFonts w:ascii="Arial" w:hAnsi="Arial" w:cs="Arial"/>
          <w:sz w:val="24"/>
          <w:szCs w:val="24"/>
          <w:lang w:val="en-US"/>
        </w:rPr>
        <w:lastRenderedPageBreak/>
        <w:t xml:space="preserve">people are ready to follow them, it is almost impossible to speak about a social conflict. </w:t>
      </w:r>
      <w:bookmarkStart w:id="0" w:name="_GoBack"/>
      <w:bookmarkEnd w:id="0"/>
    </w:p>
    <w:sectPr w:rsidR="0048014D" w:rsidRPr="00CD3FA3" w:rsidSect="00684043">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4B" w:rsidRDefault="004A754B" w:rsidP="00CD3FA3">
      <w:pPr>
        <w:spacing w:after="0" w:line="240" w:lineRule="auto"/>
      </w:pPr>
      <w:r>
        <w:separator/>
      </w:r>
    </w:p>
  </w:endnote>
  <w:endnote w:type="continuationSeparator" w:id="0">
    <w:p w:rsidR="004A754B" w:rsidRDefault="004A754B" w:rsidP="00CD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4B" w:rsidRDefault="004A754B" w:rsidP="00CD3FA3">
      <w:pPr>
        <w:spacing w:after="0" w:line="240" w:lineRule="auto"/>
      </w:pPr>
      <w:r>
        <w:separator/>
      </w:r>
    </w:p>
  </w:footnote>
  <w:footnote w:type="continuationSeparator" w:id="0">
    <w:p w:rsidR="004A754B" w:rsidRDefault="004A754B" w:rsidP="00CD3FA3">
      <w:pPr>
        <w:spacing w:after="0" w:line="240" w:lineRule="auto"/>
      </w:pPr>
      <w:r>
        <w:continuationSeparator/>
      </w:r>
    </w:p>
  </w:footnote>
  <w:footnote w:id="1">
    <w:p w:rsidR="00CD3FA3" w:rsidRDefault="00CD3FA3" w:rsidP="00CD3FA3">
      <w:pPr>
        <w:pStyle w:val="a3"/>
        <w:shd w:val="clear" w:color="auto" w:fill="FFFFFF"/>
        <w:tabs>
          <w:tab w:val="num" w:pos="2160"/>
        </w:tabs>
        <w:spacing w:before="0" w:beforeAutospacing="0" w:after="0" w:afterAutospacing="0"/>
        <w:ind w:firstLine="709"/>
        <w:textAlignment w:val="baseline"/>
        <w:rPr>
          <w:rFonts w:ascii="Arial" w:hAnsi="Arial" w:cs="Arial"/>
          <w:iCs/>
          <w:color w:val="000000"/>
          <w:shd w:val="clear" w:color="auto" w:fill="FFFFFF"/>
          <w:lang w:val="en-US"/>
        </w:rPr>
      </w:pPr>
      <w:r w:rsidRPr="006E7DD7">
        <w:rPr>
          <w:rStyle w:val="a6"/>
          <w:rFonts w:ascii="Arial" w:hAnsi="Arial" w:cs="Arial"/>
        </w:rPr>
        <w:footnoteRef/>
      </w:r>
      <w:r w:rsidRPr="006E7DD7">
        <w:rPr>
          <w:rFonts w:ascii="Arial" w:hAnsi="Arial" w:cs="Arial"/>
          <w:lang w:val="en-US"/>
        </w:rPr>
        <w:t xml:space="preserve">. </w:t>
      </w:r>
      <w:r w:rsidRPr="006E7DD7">
        <w:rPr>
          <w:rFonts w:ascii="Arial" w:hAnsi="Arial" w:cs="Arial"/>
          <w:iCs/>
          <w:color w:val="000000"/>
          <w:shd w:val="clear" w:color="auto" w:fill="FFFFFF"/>
          <w:lang w:val="en-US"/>
        </w:rPr>
        <w:t xml:space="preserve">Michael Bell et al., </w:t>
      </w:r>
      <w:r w:rsidRPr="006E7DD7">
        <w:rPr>
          <w:rFonts w:ascii="Arial" w:hAnsi="Arial" w:cs="Arial"/>
          <w:i/>
          <w:iCs/>
          <w:color w:val="000000"/>
          <w:shd w:val="clear" w:color="auto" w:fill="FFFFFF"/>
          <w:lang w:val="en-US"/>
        </w:rPr>
        <w:t xml:space="preserve">Universities Online: A Survey of Online Education and Services in Australia </w:t>
      </w:r>
      <w:r w:rsidRPr="006E7DD7">
        <w:rPr>
          <w:rFonts w:ascii="Arial" w:hAnsi="Arial" w:cs="Arial"/>
          <w:iCs/>
          <w:color w:val="000000"/>
          <w:shd w:val="clear" w:color="auto" w:fill="FFFFFF"/>
          <w:lang w:val="en-US"/>
        </w:rPr>
        <w:t xml:space="preserve">(Canberra: Department of Education, </w:t>
      </w:r>
      <w:r>
        <w:rPr>
          <w:rFonts w:ascii="Arial" w:hAnsi="Arial" w:cs="Arial"/>
          <w:iCs/>
          <w:color w:val="000000"/>
          <w:shd w:val="clear" w:color="auto" w:fill="FFFFFF"/>
          <w:lang w:val="en-US"/>
        </w:rPr>
        <w:t>Science and Training, 2002), 33</w:t>
      </w:r>
      <w:r w:rsidRPr="006E7DD7">
        <w:rPr>
          <w:rFonts w:ascii="Arial" w:hAnsi="Arial" w:cs="Arial"/>
          <w:iCs/>
          <w:color w:val="000000"/>
          <w:shd w:val="clear" w:color="auto" w:fill="FFFFFF"/>
          <w:lang w:val="en-US"/>
        </w:rPr>
        <w:t>.</w:t>
      </w:r>
    </w:p>
    <w:p w:rsidR="00CD3FA3" w:rsidRPr="006E7DD7" w:rsidRDefault="00CD3FA3" w:rsidP="00CD3FA3">
      <w:pPr>
        <w:pStyle w:val="a3"/>
        <w:shd w:val="clear" w:color="auto" w:fill="FFFFFF"/>
        <w:tabs>
          <w:tab w:val="num" w:pos="2160"/>
        </w:tabs>
        <w:spacing w:before="0" w:beforeAutospacing="0" w:after="0" w:afterAutospacing="0"/>
        <w:ind w:firstLine="709"/>
        <w:textAlignment w:val="baseline"/>
        <w:rPr>
          <w:rFonts w:ascii="Arial" w:hAnsi="Arial" w:cs="Arial"/>
          <w:iCs/>
          <w:color w:val="000000"/>
          <w:shd w:val="clear" w:color="auto" w:fill="FFFFFF"/>
          <w:lang w:val="en-US"/>
        </w:rPr>
      </w:pPr>
    </w:p>
  </w:footnote>
  <w:footnote w:id="2">
    <w:p w:rsidR="00CD3FA3" w:rsidRDefault="00CD3FA3" w:rsidP="00CD3FA3">
      <w:pPr>
        <w:pStyle w:val="a3"/>
        <w:shd w:val="clear" w:color="auto" w:fill="FFFFFF"/>
        <w:tabs>
          <w:tab w:val="num" w:pos="2160"/>
        </w:tabs>
        <w:spacing w:before="0" w:beforeAutospacing="0" w:after="0" w:afterAutospacing="0"/>
        <w:ind w:firstLine="709"/>
        <w:textAlignment w:val="baseline"/>
        <w:rPr>
          <w:rFonts w:ascii="Arial" w:hAnsi="Arial" w:cs="Arial"/>
          <w:bCs/>
          <w:iCs/>
          <w:color w:val="000000"/>
          <w:szCs w:val="28"/>
          <w:lang w:val="en-US"/>
        </w:rPr>
      </w:pPr>
      <w:r w:rsidRPr="006E7DD7">
        <w:rPr>
          <w:rStyle w:val="a6"/>
          <w:rFonts w:ascii="Arial" w:hAnsi="Arial" w:cs="Arial"/>
        </w:rPr>
        <w:footnoteRef/>
      </w:r>
      <w:r>
        <w:rPr>
          <w:rFonts w:ascii="Arial" w:hAnsi="Arial" w:cs="Arial"/>
          <w:bCs/>
          <w:iCs/>
          <w:color w:val="000000"/>
          <w:szCs w:val="28"/>
          <w:lang w:val="en-US"/>
        </w:rPr>
        <w:t xml:space="preserve">. </w:t>
      </w:r>
      <w:r w:rsidRPr="00643F4B">
        <w:rPr>
          <w:rFonts w:ascii="Arial" w:hAnsi="Arial" w:cs="Arial"/>
          <w:bCs/>
          <w:iCs/>
          <w:color w:val="000000"/>
          <w:szCs w:val="28"/>
          <w:lang w:val="en-US"/>
        </w:rPr>
        <w:t xml:space="preserve">John Carpenter, "Alternative Cancer Treatments for Stage I, II and III Cancer Patients," </w:t>
      </w:r>
      <w:r w:rsidRPr="008905CC">
        <w:rPr>
          <w:rFonts w:ascii="Arial" w:hAnsi="Arial" w:cs="Arial"/>
          <w:bCs/>
          <w:i/>
          <w:iCs/>
          <w:color w:val="000000"/>
          <w:szCs w:val="28"/>
          <w:lang w:val="en-US"/>
        </w:rPr>
        <w:t>Cancer Tutor</w:t>
      </w:r>
      <w:r w:rsidRPr="00643F4B">
        <w:rPr>
          <w:rFonts w:ascii="Arial" w:hAnsi="Arial" w:cs="Arial"/>
          <w:bCs/>
          <w:iCs/>
          <w:color w:val="000000"/>
          <w:szCs w:val="28"/>
          <w:lang w:val="en-US"/>
        </w:rPr>
        <w:t>,</w:t>
      </w:r>
      <w:r>
        <w:rPr>
          <w:rFonts w:ascii="Arial" w:hAnsi="Arial" w:cs="Arial"/>
          <w:bCs/>
          <w:iCs/>
          <w:color w:val="000000"/>
          <w:szCs w:val="28"/>
          <w:lang w:val="en-US"/>
        </w:rPr>
        <w:t xml:space="preserve"> </w:t>
      </w:r>
      <w:r w:rsidRPr="00643F4B">
        <w:rPr>
          <w:rFonts w:ascii="Arial" w:hAnsi="Arial" w:cs="Arial"/>
          <w:bCs/>
          <w:iCs/>
          <w:color w:val="000000"/>
          <w:szCs w:val="28"/>
          <w:lang w:val="en-US"/>
        </w:rPr>
        <w:t>accessed January 25, 2017, https://www.cancertutor.com/ruleofthumb/.</w:t>
      </w:r>
    </w:p>
    <w:p w:rsidR="00CD3FA3" w:rsidRPr="006E7DD7" w:rsidRDefault="00CD3FA3" w:rsidP="00CD3FA3">
      <w:pPr>
        <w:pStyle w:val="a3"/>
        <w:shd w:val="clear" w:color="auto" w:fill="FFFFFF"/>
        <w:tabs>
          <w:tab w:val="num" w:pos="2160"/>
        </w:tabs>
        <w:spacing w:before="0" w:beforeAutospacing="0" w:after="0" w:afterAutospacing="0"/>
        <w:ind w:firstLine="709"/>
        <w:textAlignment w:val="baseline"/>
        <w:rPr>
          <w:rFonts w:ascii="Arial" w:hAnsi="Arial" w:cs="Arial"/>
          <w:iCs/>
          <w:color w:val="000000"/>
          <w:szCs w:val="28"/>
          <w:lang w:val="en-US"/>
        </w:rPr>
      </w:pPr>
    </w:p>
  </w:footnote>
  <w:footnote w:id="3">
    <w:p w:rsidR="00CD3FA3" w:rsidRDefault="00CD3FA3" w:rsidP="00CD3FA3">
      <w:pPr>
        <w:pStyle w:val="a3"/>
        <w:shd w:val="clear" w:color="auto" w:fill="FFFFFF"/>
        <w:tabs>
          <w:tab w:val="num" w:pos="2160"/>
        </w:tabs>
        <w:spacing w:before="0" w:beforeAutospacing="0" w:after="0" w:afterAutospacing="0"/>
        <w:ind w:firstLine="709"/>
        <w:textAlignment w:val="baseline"/>
        <w:rPr>
          <w:rFonts w:ascii="Arial" w:hAnsi="Arial" w:cs="Arial"/>
          <w:bCs/>
          <w:iCs/>
          <w:color w:val="000000"/>
          <w:shd w:val="clear" w:color="auto" w:fill="FFFFFF"/>
          <w:lang w:val="en-US"/>
        </w:rPr>
      </w:pPr>
      <w:r w:rsidRPr="006E7DD7">
        <w:rPr>
          <w:rStyle w:val="a6"/>
          <w:rFonts w:ascii="Arial" w:hAnsi="Arial" w:cs="Arial"/>
        </w:rPr>
        <w:footnoteRef/>
      </w:r>
      <w:r>
        <w:rPr>
          <w:rFonts w:ascii="Arial" w:hAnsi="Arial" w:cs="Arial"/>
          <w:lang w:val="en-US"/>
        </w:rPr>
        <w:t>.</w:t>
      </w:r>
      <w:r w:rsidRPr="006E7DD7">
        <w:rPr>
          <w:rFonts w:ascii="Arial" w:hAnsi="Arial" w:cs="Arial"/>
          <w:lang w:val="en-US"/>
        </w:rPr>
        <w:t xml:space="preserve"> </w:t>
      </w:r>
      <w:r w:rsidRPr="00643F4B">
        <w:rPr>
          <w:rFonts w:ascii="Arial" w:hAnsi="Arial" w:cs="Arial"/>
          <w:bCs/>
          <w:iCs/>
          <w:color w:val="000000"/>
          <w:shd w:val="clear" w:color="auto" w:fill="FFFFFF"/>
          <w:lang w:val="en-US"/>
        </w:rPr>
        <w:t xml:space="preserve">David Davies, "From the </w:t>
      </w:r>
      <w:r>
        <w:rPr>
          <w:rFonts w:ascii="Arial" w:hAnsi="Arial" w:cs="Arial"/>
          <w:bCs/>
          <w:iCs/>
          <w:color w:val="000000"/>
          <w:shd w:val="clear" w:color="auto" w:fill="FFFFFF"/>
          <w:lang w:val="en-US"/>
        </w:rPr>
        <w:t>F</w:t>
      </w:r>
      <w:r w:rsidRPr="00643F4B">
        <w:rPr>
          <w:rFonts w:ascii="Arial" w:hAnsi="Arial" w:cs="Arial"/>
          <w:bCs/>
          <w:iCs/>
          <w:color w:val="000000"/>
          <w:shd w:val="clear" w:color="auto" w:fill="FFFFFF"/>
          <w:lang w:val="en-US"/>
        </w:rPr>
        <w:t xml:space="preserve">urther </w:t>
      </w:r>
      <w:r>
        <w:rPr>
          <w:rFonts w:ascii="Arial" w:hAnsi="Arial" w:cs="Arial"/>
          <w:bCs/>
          <w:iCs/>
          <w:color w:val="000000"/>
          <w:shd w:val="clear" w:color="auto" w:fill="FFFFFF"/>
          <w:lang w:val="en-US"/>
        </w:rPr>
        <w:t>E</w:t>
      </w:r>
      <w:r w:rsidRPr="00643F4B">
        <w:rPr>
          <w:rFonts w:ascii="Arial" w:hAnsi="Arial" w:cs="Arial"/>
          <w:bCs/>
          <w:iCs/>
          <w:color w:val="000000"/>
          <w:shd w:val="clear" w:color="auto" w:fill="FFFFFF"/>
          <w:lang w:val="en-US"/>
        </w:rPr>
        <w:t xml:space="preserve">ducation </w:t>
      </w:r>
      <w:r>
        <w:rPr>
          <w:rFonts w:ascii="Arial" w:hAnsi="Arial" w:cs="Arial"/>
          <w:bCs/>
          <w:iCs/>
          <w:color w:val="000000"/>
          <w:shd w:val="clear" w:color="auto" w:fill="FFFFFF"/>
          <w:lang w:val="en-US"/>
        </w:rPr>
        <w:t>M</w:t>
      </w:r>
      <w:r w:rsidRPr="00643F4B">
        <w:rPr>
          <w:rFonts w:ascii="Arial" w:hAnsi="Arial" w:cs="Arial"/>
          <w:bCs/>
          <w:iCs/>
          <w:color w:val="000000"/>
          <w:shd w:val="clear" w:color="auto" w:fill="FFFFFF"/>
          <w:lang w:val="en-US"/>
        </w:rPr>
        <w:t xml:space="preserve">argins to the </w:t>
      </w:r>
      <w:r>
        <w:rPr>
          <w:rFonts w:ascii="Arial" w:hAnsi="Arial" w:cs="Arial"/>
          <w:bCs/>
          <w:iCs/>
          <w:color w:val="000000"/>
          <w:shd w:val="clear" w:color="auto" w:fill="FFFFFF"/>
          <w:lang w:val="en-US"/>
        </w:rPr>
        <w:t>H</w:t>
      </w:r>
      <w:r w:rsidRPr="00643F4B">
        <w:rPr>
          <w:rFonts w:ascii="Arial" w:hAnsi="Arial" w:cs="Arial"/>
          <w:bCs/>
          <w:iCs/>
          <w:color w:val="000000"/>
          <w:shd w:val="clear" w:color="auto" w:fill="FFFFFF"/>
          <w:lang w:val="en-US"/>
        </w:rPr>
        <w:t xml:space="preserve">igher </w:t>
      </w:r>
      <w:r>
        <w:rPr>
          <w:rFonts w:ascii="Arial" w:hAnsi="Arial" w:cs="Arial"/>
          <w:bCs/>
          <w:iCs/>
          <w:color w:val="000000"/>
          <w:shd w:val="clear" w:color="auto" w:fill="FFFFFF"/>
          <w:lang w:val="en-US"/>
        </w:rPr>
        <w:t>E</w:t>
      </w:r>
      <w:r w:rsidRPr="00643F4B">
        <w:rPr>
          <w:rFonts w:ascii="Arial" w:hAnsi="Arial" w:cs="Arial"/>
          <w:bCs/>
          <w:iCs/>
          <w:color w:val="000000"/>
          <w:shd w:val="clear" w:color="auto" w:fill="FFFFFF"/>
          <w:lang w:val="en-US"/>
        </w:rPr>
        <w:t xml:space="preserve">ducation </w:t>
      </w:r>
      <w:r>
        <w:rPr>
          <w:rFonts w:ascii="Arial" w:hAnsi="Arial" w:cs="Arial"/>
          <w:bCs/>
          <w:iCs/>
          <w:color w:val="000000"/>
          <w:shd w:val="clear" w:color="auto" w:fill="FFFFFF"/>
          <w:lang w:val="en-US"/>
        </w:rPr>
        <w:t>C</w:t>
      </w:r>
      <w:r w:rsidRPr="00643F4B">
        <w:rPr>
          <w:rFonts w:ascii="Arial" w:hAnsi="Arial" w:cs="Arial"/>
          <w:bCs/>
          <w:iCs/>
          <w:color w:val="000000"/>
          <w:shd w:val="clear" w:color="auto" w:fill="FFFFFF"/>
          <w:lang w:val="en-US"/>
        </w:rPr>
        <w:t xml:space="preserve">entre? Innovation in </w:t>
      </w:r>
      <w:r>
        <w:rPr>
          <w:rFonts w:ascii="Arial" w:hAnsi="Arial" w:cs="Arial"/>
          <w:bCs/>
          <w:iCs/>
          <w:color w:val="000000"/>
          <w:shd w:val="clear" w:color="auto" w:fill="FFFFFF"/>
          <w:lang w:val="en-US"/>
        </w:rPr>
        <w:t>C</w:t>
      </w:r>
      <w:r w:rsidRPr="00643F4B">
        <w:rPr>
          <w:rFonts w:ascii="Arial" w:hAnsi="Arial" w:cs="Arial"/>
          <w:bCs/>
          <w:iCs/>
          <w:color w:val="000000"/>
          <w:shd w:val="clear" w:color="auto" w:fill="FFFFFF"/>
          <w:lang w:val="en-US"/>
        </w:rPr>
        <w:t xml:space="preserve">ontinuing </w:t>
      </w:r>
      <w:r>
        <w:rPr>
          <w:rFonts w:ascii="Arial" w:hAnsi="Arial" w:cs="Arial"/>
          <w:bCs/>
          <w:iCs/>
          <w:color w:val="000000"/>
          <w:shd w:val="clear" w:color="auto" w:fill="FFFFFF"/>
          <w:lang w:val="en-US"/>
        </w:rPr>
        <w:t>E</w:t>
      </w:r>
      <w:r w:rsidRPr="00643F4B">
        <w:rPr>
          <w:rFonts w:ascii="Arial" w:hAnsi="Arial" w:cs="Arial"/>
          <w:bCs/>
          <w:iCs/>
          <w:color w:val="000000"/>
          <w:shd w:val="clear" w:color="auto" w:fill="FFFFFF"/>
          <w:lang w:val="en-US"/>
        </w:rPr>
        <w:t>ducation," </w:t>
      </w:r>
      <w:r w:rsidRPr="00643F4B">
        <w:rPr>
          <w:rFonts w:ascii="Arial" w:hAnsi="Arial" w:cs="Arial"/>
          <w:bCs/>
          <w:i/>
          <w:iCs/>
          <w:color w:val="000000"/>
          <w:shd w:val="clear" w:color="auto" w:fill="FFFFFF"/>
          <w:lang w:val="en-US"/>
        </w:rPr>
        <w:t>Education Training</w:t>
      </w:r>
      <w:r w:rsidRPr="00643F4B">
        <w:rPr>
          <w:rFonts w:ascii="Arial" w:hAnsi="Arial" w:cs="Arial"/>
          <w:bCs/>
          <w:iCs/>
          <w:color w:val="000000"/>
          <w:shd w:val="clear" w:color="auto" w:fill="FFFFFF"/>
          <w:lang w:val="en-US"/>
        </w:rPr>
        <w:t> 39, no. 1 (1997): 10.</w:t>
      </w:r>
    </w:p>
    <w:p w:rsidR="00CD3FA3" w:rsidRPr="006E7DD7" w:rsidRDefault="00CD3FA3" w:rsidP="00CD3FA3">
      <w:pPr>
        <w:pStyle w:val="a3"/>
        <w:shd w:val="clear" w:color="auto" w:fill="FFFFFF"/>
        <w:tabs>
          <w:tab w:val="num" w:pos="2160"/>
        </w:tabs>
        <w:spacing w:before="0" w:beforeAutospacing="0" w:after="0" w:afterAutospacing="0"/>
        <w:ind w:firstLine="709"/>
        <w:textAlignment w:val="baseline"/>
        <w:rPr>
          <w:rFonts w:ascii="Arial" w:hAnsi="Arial" w:cs="Arial"/>
          <w:iCs/>
          <w:color w:val="000000"/>
          <w:shd w:val="clear" w:color="auto" w:fill="FFFFFF"/>
          <w:lang w:val="en-US"/>
        </w:rPr>
      </w:pPr>
    </w:p>
  </w:footnote>
  <w:footnote w:id="4">
    <w:p w:rsidR="00CD3FA3" w:rsidRDefault="00CD3FA3" w:rsidP="00CD3FA3">
      <w:pPr>
        <w:pStyle w:val="a3"/>
        <w:shd w:val="clear" w:color="auto" w:fill="FFFFFF"/>
        <w:tabs>
          <w:tab w:val="num" w:pos="2160"/>
        </w:tabs>
        <w:spacing w:before="0" w:beforeAutospacing="0" w:after="0" w:afterAutospacing="0"/>
        <w:ind w:firstLine="709"/>
        <w:textAlignment w:val="baseline"/>
        <w:rPr>
          <w:rFonts w:ascii="Arial" w:hAnsi="Arial" w:cs="Arial"/>
          <w:bCs/>
          <w:iCs/>
          <w:color w:val="000000"/>
          <w:lang w:val="en-US"/>
        </w:rPr>
      </w:pPr>
      <w:r w:rsidRPr="006E7DD7">
        <w:rPr>
          <w:rStyle w:val="a6"/>
          <w:rFonts w:ascii="Arial" w:hAnsi="Arial" w:cs="Arial"/>
        </w:rPr>
        <w:footnoteRef/>
      </w:r>
      <w:r>
        <w:rPr>
          <w:rFonts w:ascii="Arial" w:hAnsi="Arial" w:cs="Arial"/>
          <w:lang w:val="en-US"/>
        </w:rPr>
        <w:t>.</w:t>
      </w:r>
      <w:r w:rsidRPr="006E7DD7">
        <w:rPr>
          <w:rFonts w:ascii="Arial" w:hAnsi="Arial" w:cs="Arial"/>
          <w:lang w:val="en-US"/>
        </w:rPr>
        <w:t xml:space="preserve"> </w:t>
      </w:r>
      <w:r w:rsidRPr="00643F4B">
        <w:rPr>
          <w:rFonts w:ascii="Arial" w:hAnsi="Arial" w:cs="Arial"/>
          <w:bCs/>
          <w:iCs/>
          <w:color w:val="000000"/>
          <w:lang w:val="en-US"/>
        </w:rPr>
        <w:t>"Effects Teacher Certification and Teacher Commitment on Teacher Performance," </w:t>
      </w:r>
      <w:r w:rsidRPr="00643F4B">
        <w:rPr>
          <w:rFonts w:ascii="Arial" w:hAnsi="Arial" w:cs="Arial"/>
          <w:bCs/>
          <w:i/>
          <w:iCs/>
          <w:color w:val="000000"/>
          <w:lang w:val="en-US"/>
        </w:rPr>
        <w:t>International Journal of Scientific Research and Management</w:t>
      </w:r>
      <w:r>
        <w:rPr>
          <w:rFonts w:ascii="Arial" w:hAnsi="Arial" w:cs="Arial"/>
          <w:bCs/>
          <w:iCs/>
          <w:color w:val="000000"/>
          <w:lang w:val="en-US"/>
        </w:rPr>
        <w:t> 4, no. 11 (2017): 36</w:t>
      </w:r>
      <w:r w:rsidRPr="00643F4B">
        <w:rPr>
          <w:rFonts w:ascii="Arial" w:hAnsi="Arial" w:cs="Arial"/>
          <w:bCs/>
          <w:iCs/>
          <w:color w:val="000000"/>
          <w:lang w:val="en-US"/>
        </w:rPr>
        <w:t>.</w:t>
      </w:r>
    </w:p>
    <w:p w:rsidR="00CD3FA3" w:rsidRPr="006E7DD7" w:rsidRDefault="00CD3FA3" w:rsidP="00CD3FA3">
      <w:pPr>
        <w:pStyle w:val="a4"/>
        <w:rPr>
          <w:rFonts w:ascii="Arial" w:hAnsi="Arial" w:cs="Arial"/>
          <w:sz w:val="24"/>
          <w:szCs w:val="24"/>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A3" w:rsidRPr="007F54B0" w:rsidRDefault="00CD3FA3" w:rsidP="007F54B0">
    <w:pPr>
      <w:pStyle w:val="a7"/>
      <w:tabs>
        <w:tab w:val="clear" w:pos="9355"/>
        <w:tab w:val="right" w:pos="8931"/>
      </w:tabs>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B88"/>
    <w:multiLevelType w:val="multilevel"/>
    <w:tmpl w:val="8E54A07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E632C"/>
    <w:multiLevelType w:val="multilevel"/>
    <w:tmpl w:val="8E54A07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12891"/>
    <w:multiLevelType w:val="hybridMultilevel"/>
    <w:tmpl w:val="04C8D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496805"/>
    <w:multiLevelType w:val="multilevel"/>
    <w:tmpl w:val="C9F68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83E9E"/>
    <w:multiLevelType w:val="multilevel"/>
    <w:tmpl w:val="8E54A07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573F5E"/>
    <w:multiLevelType w:val="multilevel"/>
    <w:tmpl w:val="59D23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A3FAD"/>
    <w:multiLevelType w:val="multilevel"/>
    <w:tmpl w:val="2E4C7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E6AA4"/>
    <w:multiLevelType w:val="hybridMultilevel"/>
    <w:tmpl w:val="AE1C0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E957A6"/>
    <w:multiLevelType w:val="hybridMultilevel"/>
    <w:tmpl w:val="757A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120B40"/>
    <w:multiLevelType w:val="multilevel"/>
    <w:tmpl w:val="8E54A07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4"/>
  </w:num>
  <w:num w:numId="4">
    <w:abstractNumId w:val="0"/>
  </w:num>
  <w:num w:numId="5">
    <w:abstractNumId w:val="3"/>
  </w:num>
  <w:num w:numId="6">
    <w:abstractNumId w:val="5"/>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34"/>
    <w:rsid w:val="00062815"/>
    <w:rsid w:val="002B1734"/>
    <w:rsid w:val="0048014D"/>
    <w:rsid w:val="004A754B"/>
    <w:rsid w:val="00675F14"/>
    <w:rsid w:val="009338AF"/>
    <w:rsid w:val="00CD3FA3"/>
    <w:rsid w:val="00CD7D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9F15"/>
  <w15:chartTrackingRefBased/>
  <w15:docId w15:val="{B31A821F-A829-48A0-9637-F1B087A0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A3"/>
    <w:rPr>
      <w:lang w:val="ru-RU"/>
    </w:rPr>
  </w:style>
  <w:style w:type="paragraph" w:styleId="4">
    <w:name w:val="heading 4"/>
    <w:basedOn w:val="a"/>
    <w:link w:val="40"/>
    <w:uiPriority w:val="9"/>
    <w:qFormat/>
    <w:rsid w:val="00CD3F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D3FA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CD3FA3"/>
    <w:pPr>
      <w:spacing w:after="0" w:line="240" w:lineRule="auto"/>
    </w:pPr>
    <w:rPr>
      <w:sz w:val="20"/>
      <w:szCs w:val="20"/>
    </w:rPr>
  </w:style>
  <w:style w:type="character" w:customStyle="1" w:styleId="a5">
    <w:name w:val="Текст сноски Знак"/>
    <w:basedOn w:val="a0"/>
    <w:link w:val="a4"/>
    <w:uiPriority w:val="99"/>
    <w:semiHidden/>
    <w:rsid w:val="00CD3FA3"/>
    <w:rPr>
      <w:sz w:val="20"/>
      <w:szCs w:val="20"/>
      <w:lang w:val="ru-RU"/>
    </w:rPr>
  </w:style>
  <w:style w:type="character" w:styleId="a6">
    <w:name w:val="footnote reference"/>
    <w:basedOn w:val="a0"/>
    <w:uiPriority w:val="99"/>
    <w:semiHidden/>
    <w:unhideWhenUsed/>
    <w:rsid w:val="00CD3FA3"/>
    <w:rPr>
      <w:vertAlign w:val="superscript"/>
    </w:rPr>
  </w:style>
  <w:style w:type="character" w:customStyle="1" w:styleId="40">
    <w:name w:val="Заголовок 4 Знак"/>
    <w:basedOn w:val="a0"/>
    <w:link w:val="4"/>
    <w:uiPriority w:val="9"/>
    <w:rsid w:val="00CD3FA3"/>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rsid w:val="00CD3FA3"/>
    <w:rPr>
      <w:rFonts w:ascii="Times New Roman" w:eastAsia="Times New Roman" w:hAnsi="Times New Roman" w:cs="Times New Roman"/>
      <w:b/>
      <w:bCs/>
      <w:sz w:val="20"/>
      <w:szCs w:val="20"/>
      <w:lang w:val="ru-RU" w:eastAsia="ru-RU"/>
    </w:rPr>
  </w:style>
  <w:style w:type="paragraph" w:styleId="a7">
    <w:name w:val="header"/>
    <w:basedOn w:val="a"/>
    <w:link w:val="a8"/>
    <w:uiPriority w:val="99"/>
    <w:unhideWhenUsed/>
    <w:rsid w:val="00CD3F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3FA3"/>
    <w:rPr>
      <w:lang w:val="ru-RU"/>
    </w:rPr>
  </w:style>
  <w:style w:type="paragraph" w:styleId="a9">
    <w:name w:val="footer"/>
    <w:basedOn w:val="a"/>
    <w:link w:val="aa"/>
    <w:uiPriority w:val="99"/>
    <w:unhideWhenUsed/>
    <w:rsid w:val="00CD3F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3FA3"/>
    <w:rPr>
      <w:lang w:val="ru-RU"/>
    </w:rPr>
  </w:style>
  <w:style w:type="character" w:styleId="ab">
    <w:name w:val="Hyperlink"/>
    <w:basedOn w:val="a0"/>
    <w:uiPriority w:val="99"/>
    <w:unhideWhenUsed/>
    <w:rsid w:val="00CD3FA3"/>
    <w:rPr>
      <w:color w:val="0563C1" w:themeColor="hyperlink"/>
      <w:u w:val="single"/>
    </w:rPr>
  </w:style>
  <w:style w:type="character" w:customStyle="1" w:styleId="Mention">
    <w:name w:val="Mention"/>
    <w:basedOn w:val="a0"/>
    <w:uiPriority w:val="99"/>
    <w:semiHidden/>
    <w:unhideWhenUsed/>
    <w:rsid w:val="00CD3FA3"/>
    <w:rPr>
      <w:color w:val="2B579A"/>
      <w:shd w:val="clear" w:color="auto" w:fill="E6E6E6"/>
    </w:rPr>
  </w:style>
  <w:style w:type="character" w:customStyle="1" w:styleId="apple-converted-space">
    <w:name w:val="apple-converted-space"/>
    <w:basedOn w:val="a0"/>
    <w:rsid w:val="00CD3FA3"/>
  </w:style>
  <w:style w:type="character" w:styleId="ac">
    <w:name w:val="Emphasis"/>
    <w:basedOn w:val="a0"/>
    <w:uiPriority w:val="20"/>
    <w:qFormat/>
    <w:rsid w:val="00CD3FA3"/>
    <w:rPr>
      <w:i/>
      <w:iCs/>
    </w:rPr>
  </w:style>
  <w:style w:type="paragraph" w:styleId="ad">
    <w:name w:val="Balloon Text"/>
    <w:basedOn w:val="a"/>
    <w:link w:val="ae"/>
    <w:uiPriority w:val="99"/>
    <w:semiHidden/>
    <w:unhideWhenUsed/>
    <w:rsid w:val="00CD3F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3FA3"/>
    <w:rPr>
      <w:rFonts w:ascii="Tahoma" w:hAnsi="Tahoma" w:cs="Tahoma"/>
      <w:sz w:val="16"/>
      <w:szCs w:val="16"/>
      <w:lang w:val="ru-RU"/>
    </w:rPr>
  </w:style>
  <w:style w:type="character" w:customStyle="1" w:styleId="long-title">
    <w:name w:val="long-title"/>
    <w:basedOn w:val="a0"/>
    <w:rsid w:val="00CD3FA3"/>
  </w:style>
  <w:style w:type="character" w:customStyle="1" w:styleId="watch-video-date">
    <w:name w:val="watch-video-date"/>
    <w:basedOn w:val="a0"/>
    <w:rsid w:val="00CD3FA3"/>
  </w:style>
  <w:style w:type="character" w:styleId="af">
    <w:name w:val="Strong"/>
    <w:basedOn w:val="a0"/>
    <w:uiPriority w:val="22"/>
    <w:qFormat/>
    <w:rsid w:val="00CD3FA3"/>
    <w:rPr>
      <w:b/>
      <w:bCs/>
    </w:rPr>
  </w:style>
  <w:style w:type="paragraph" w:styleId="af0">
    <w:name w:val="List Paragraph"/>
    <w:basedOn w:val="a"/>
    <w:uiPriority w:val="34"/>
    <w:qFormat/>
    <w:rsid w:val="00CD3FA3"/>
    <w:pPr>
      <w:ind w:left="720"/>
      <w:contextualSpacing/>
    </w:pPr>
  </w:style>
  <w:style w:type="character" w:customStyle="1" w:styleId="selectable">
    <w:name w:val="selectable"/>
    <w:basedOn w:val="a0"/>
    <w:rsid w:val="00CD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434</Characters>
  <Application>Microsoft Office Word</Application>
  <DocSecurity>0</DocSecurity>
  <Lines>3</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Oswell</dc:creator>
  <cp:keywords/>
  <dc:description/>
  <cp:lastModifiedBy>Mary Oswell</cp:lastModifiedBy>
  <cp:revision>2</cp:revision>
  <dcterms:created xsi:type="dcterms:W3CDTF">2017-03-15T09:15:00Z</dcterms:created>
  <dcterms:modified xsi:type="dcterms:W3CDTF">2017-03-15T09:18:00Z</dcterms:modified>
</cp:coreProperties>
</file>