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B7527D" w:rsidRDefault="00B7527D" w:rsidP="00B7527D">
      <w:pPr>
        <w:spacing w:line="480" w:lineRule="auto"/>
        <w:rPr>
          <w:rFonts w:ascii="Arial" w:hAnsi="Arial" w:cs="Arial"/>
          <w:sz w:val="24"/>
          <w:szCs w:val="24"/>
        </w:rPr>
      </w:pPr>
      <w:r w:rsidRPr="00B7527D">
        <w:rPr>
          <w:rFonts w:ascii="Arial" w:hAnsi="Arial" w:cs="Arial"/>
          <w:sz w:val="24"/>
          <w:szCs w:val="24"/>
          <w:lang w:val="en-US"/>
        </w:rPr>
        <w:t>Evidence suggests that measuring calcium levels in the arterial blood can help to evaluate the risk of heart disease and predict a heart attack (</w:t>
      </w:r>
      <w:r w:rsidRPr="00B7527D">
        <w:rPr>
          <w:rFonts w:ascii="Arial" w:hAnsi="Arial" w:cs="Arial"/>
          <w:i/>
          <w:sz w:val="24"/>
          <w:szCs w:val="24"/>
          <w:lang w:val="en-US"/>
        </w:rPr>
        <w:t xml:space="preserve">Insomnia, anti- inflammatory safety, assessing heart </w:t>
      </w:r>
      <w:bookmarkStart w:id="0" w:name="_GoBack"/>
      <w:bookmarkEnd w:id="0"/>
      <w:r w:rsidRPr="00B7527D">
        <w:rPr>
          <w:rFonts w:ascii="Arial" w:hAnsi="Arial" w:cs="Arial"/>
          <w:i/>
          <w:sz w:val="24"/>
          <w:szCs w:val="24"/>
          <w:lang w:val="en-US"/>
        </w:rPr>
        <w:t>disease risk, cheaper breast cancer drugs</w:t>
      </w:r>
      <w:r w:rsidRPr="00B7527D">
        <w:rPr>
          <w:rFonts w:ascii="Arial" w:hAnsi="Arial" w:cs="Arial"/>
          <w:sz w:val="24"/>
          <w:szCs w:val="24"/>
          <w:lang w:val="en-US"/>
        </w:rPr>
        <w:t xml:space="preserve"> 2017).</w:t>
      </w:r>
      <w:r w:rsidRPr="00B7527D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B75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8"/>
    <w:rsid w:val="00062815"/>
    <w:rsid w:val="0048014D"/>
    <w:rsid w:val="00675F14"/>
    <w:rsid w:val="009338AF"/>
    <w:rsid w:val="00B7527D"/>
    <w:rsid w:val="00BF7048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81E8-1132-4F1B-AA0B-BCE4C9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2017-02-15T10:09:00Z</dcterms:created>
  <dcterms:modified xsi:type="dcterms:W3CDTF">2017-02-15T10:09:00Z</dcterms:modified>
</cp:coreProperties>
</file>