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1C4810" w:rsidRDefault="001C4810" w:rsidP="001C4810">
      <w:pPr>
        <w:pStyle w:val="1"/>
        <w:spacing w:after="340" w:line="331" w:lineRule="auto"/>
        <w:ind w:left="709" w:hanging="709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Garcia, Anna. “Water Pollution in Arctic Region.” The Green Forum, WWF Conference, 25 Mar. 2</w:t>
      </w:r>
      <w:bookmarkStart w:id="0" w:name="_GoBack"/>
      <w:bookmarkEnd w:id="0"/>
      <w:r w:rsidRPr="00442235">
        <w:rPr>
          <w:sz w:val="24"/>
          <w:szCs w:val="24"/>
          <w:highlight w:val="white"/>
          <w:lang w:val="en-US"/>
        </w:rPr>
        <w:t>015, Royal York Hotel, Toronto. Address.</w:t>
      </w:r>
    </w:p>
    <w:sectPr w:rsidR="005B15A8" w:rsidRPr="001C4810" w:rsidSect="00BA4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0"/>
    <w:rsid w:val="001C4810"/>
    <w:rsid w:val="005B15A8"/>
    <w:rsid w:val="00B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F404"/>
  <w15:chartTrackingRefBased/>
  <w15:docId w15:val="{6D9CF6F0-338E-4F0A-B644-7E784B53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481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2017-02-15T17:16:00Z</dcterms:created>
  <dcterms:modified xsi:type="dcterms:W3CDTF">2017-02-15T17:17:00Z</dcterms:modified>
</cp:coreProperties>
</file>