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B8" w:rsidRPr="00CB3252" w:rsidRDefault="006967B8" w:rsidP="006967B8">
      <w:pPr>
        <w:contextualSpacing/>
        <w:rPr>
          <w:rFonts w:cs="Arial"/>
        </w:rPr>
      </w:pPr>
      <w:r w:rsidRPr="00CB3252">
        <w:rPr>
          <w:rFonts w:cs="Arial"/>
        </w:rPr>
        <w:t xml:space="preserve">7. American Nurses Association. Public health nursing: scope and standards of practice. </w:t>
      </w:r>
      <w:smartTag w:uri="urn:schemas-microsoft-com:office:smarttags" w:element="place">
        <w:r w:rsidRPr="00CB3252">
          <w:rPr>
            <w:rFonts w:cs="Arial"/>
          </w:rPr>
          <w:t>Silver Spring</w:t>
        </w:r>
      </w:smartTag>
      <w:r w:rsidRPr="00CB3252">
        <w:rPr>
          <w:rFonts w:cs="Arial"/>
        </w:rPr>
        <w:t>: American Nurses Association; 2013.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28"/>
    <w:rsid w:val="00062815"/>
    <w:rsid w:val="0048014D"/>
    <w:rsid w:val="00675F14"/>
    <w:rsid w:val="006967B8"/>
    <w:rsid w:val="00822028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D989F-3AFE-4902-9482-BA543F30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B8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2017-02-16T16:24:00Z</dcterms:created>
  <dcterms:modified xsi:type="dcterms:W3CDTF">2017-02-16T16:24:00Z</dcterms:modified>
</cp:coreProperties>
</file>