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360" w:lineRule="auto"/>
        <w:ind w:left="709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Malhotra, Y. (2012). </w:t>
      </w:r>
      <w:r w:rsidDel="00000000" w:rsidR="00000000" w:rsidRPr="00000000">
        <w:rPr>
          <w:i w:val="1"/>
          <w:sz w:val="24"/>
          <w:szCs w:val="24"/>
          <w:rtl w:val="0"/>
        </w:rPr>
        <w:t xml:space="preserve">Knowledge management and virtual organizations</w:t>
      </w:r>
      <w:r w:rsidDel="00000000" w:rsidR="00000000" w:rsidRPr="00000000">
        <w:rPr>
          <w:sz w:val="24"/>
          <w:szCs w:val="24"/>
          <w:rtl w:val="0"/>
        </w:rPr>
        <w:t xml:space="preserve">. Naperville, IL: SAGE.</w:t>
      </w:r>
    </w:p>
    <w:p w:rsidR="00000000" w:rsidDel="00000000" w:rsidP="00000000" w:rsidRDefault="00000000" w:rsidRPr="00000000">
      <w:pPr>
        <w:widowControl w:val="0"/>
        <w:spacing w:line="360" w:lineRule="auto"/>
        <w:ind w:left="709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Malhotra, Y. (2014).</w:t>
      </w:r>
      <w:r w:rsidDel="00000000" w:rsidR="00000000" w:rsidRPr="00000000">
        <w:rPr>
          <w:i w:val="1"/>
          <w:sz w:val="24"/>
          <w:szCs w:val="24"/>
          <w:rtl w:val="0"/>
        </w:rPr>
        <w:t xml:space="preserve">Managing organizations: An introduction to theory and practice</w:t>
      </w:r>
      <w:r w:rsidDel="00000000" w:rsidR="00000000" w:rsidRPr="00000000">
        <w:rPr>
          <w:sz w:val="24"/>
          <w:szCs w:val="24"/>
          <w:rtl w:val="0"/>
        </w:rPr>
        <w:t xml:space="preserve">. Upper Saddle River, NJ: Pearson.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