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Gabarro, J. (2011a). </w:t>
      </w:r>
      <w:r w:rsidDel="00000000" w:rsidR="00000000" w:rsidRPr="00000000">
        <w:rPr>
          <w:i w:val="1"/>
          <w:sz w:val="24"/>
          <w:szCs w:val="24"/>
          <w:rtl w:val="0"/>
        </w:rPr>
        <w:t xml:space="preserve">Criminal justice organizations: Administration and management</w:t>
      </w:r>
      <w:r w:rsidDel="00000000" w:rsidR="00000000" w:rsidRPr="00000000">
        <w:rPr>
          <w:sz w:val="24"/>
          <w:szCs w:val="24"/>
          <w:rtl w:val="0"/>
        </w:rPr>
        <w:t xml:space="preserve">. Reston, VA: Routledge. </w:t>
      </w:r>
    </w:p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Gabarro, J. (2011b). </w:t>
      </w:r>
      <w:r w:rsidDel="00000000" w:rsidR="00000000" w:rsidRPr="00000000">
        <w:rPr>
          <w:i w:val="1"/>
          <w:sz w:val="24"/>
          <w:szCs w:val="24"/>
          <w:rtl w:val="0"/>
        </w:rPr>
        <w:t xml:space="preserve">Managing and organizations: An introduction to theory and practice</w:t>
      </w:r>
      <w:r w:rsidDel="00000000" w:rsidR="00000000" w:rsidRPr="00000000">
        <w:rPr>
          <w:sz w:val="24"/>
          <w:szCs w:val="24"/>
          <w:rtl w:val="0"/>
        </w:rPr>
        <w:t xml:space="preserve">. Francisco, CA: Jossey-Bass.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