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Preston, J. (n.d.). </w:t>
      </w:r>
      <w:r w:rsidDel="00000000" w:rsidR="00000000" w:rsidRPr="00000000">
        <w:rPr>
          <w:i w:val="1"/>
          <w:sz w:val="24"/>
          <w:szCs w:val="24"/>
          <w:rtl w:val="0"/>
        </w:rPr>
        <w:t xml:space="preserve">John Preston on the Thorpe affair. </w:t>
      </w:r>
      <w:r w:rsidDel="00000000" w:rsidR="00000000" w:rsidRPr="00000000">
        <w:rPr>
          <w:sz w:val="24"/>
          <w:szCs w:val="24"/>
          <w:rtl w:val="0"/>
        </w:rPr>
        <w:t xml:space="preserve">Retrieved from https://www.penguin.co.uk/articles/on-writing/why-i-write/2016/john-preston-on-the-thorpe-affair/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