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line="360" w:lineRule="auto"/>
        <w:ind w:left="709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Arnold, D. (2010). </w:t>
      </w:r>
      <w:r w:rsidDel="00000000" w:rsidR="00000000" w:rsidRPr="00000000">
        <w:rPr>
          <w:i w:val="1"/>
          <w:sz w:val="24"/>
          <w:szCs w:val="24"/>
          <w:rtl w:val="0"/>
        </w:rPr>
        <w:t xml:space="preserve">Functional analysis </w:t>
      </w:r>
      <w:r w:rsidDel="00000000" w:rsidR="00000000" w:rsidRPr="00000000">
        <w:rPr>
          <w:sz w:val="24"/>
          <w:szCs w:val="24"/>
          <w:rtl w:val="0"/>
        </w:rPr>
        <w:t xml:space="preserve">[PDF document]. Retrieved from http://www-users.math.umn.edu/~arnold/502.s97/functional.pdf</w:t>
      </w:r>
    </w:p>
    <w:p w:rsidR="00000000" w:rsidDel="00000000" w:rsidP="00000000" w:rsidRDefault="00000000" w:rsidRPr="00000000">
      <w:pPr>
        <w:widowControl w:val="0"/>
        <w:spacing w:line="360" w:lineRule="auto"/>
        <w:ind w:left="709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Pomije, B. (2011). </w:t>
      </w:r>
      <w:r w:rsidDel="00000000" w:rsidR="00000000" w:rsidRPr="00000000">
        <w:rPr>
          <w:i w:val="1"/>
          <w:sz w:val="24"/>
          <w:szCs w:val="24"/>
          <w:rtl w:val="0"/>
        </w:rPr>
        <w:t xml:space="preserve">Online shopping. </w:t>
      </w:r>
      <w:r w:rsidDel="00000000" w:rsidR="00000000" w:rsidRPr="00000000">
        <w:rPr>
          <w:sz w:val="24"/>
          <w:szCs w:val="24"/>
          <w:rtl w:val="0"/>
        </w:rPr>
        <w:t xml:space="preserve">[Slideshare presentation]. Retrieved from http://www.slideshare.net/pobr0702/online-shopping-presentation-10492184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