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Haybron, D. M. (2009-2011).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Perspectives on Piaget’s theory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(Vols. 1-4). New York, NY: McGraw-Hill.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