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Congressional Budget Office. (2016). Retrieved from https://www.cbo.gov/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