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Calfee, M. (2011). </w:t>
      </w:r>
      <w:r w:rsidDel="00000000" w:rsidR="00000000" w:rsidRPr="00000000">
        <w:rPr>
          <w:i w:val="1"/>
          <w:sz w:val="24"/>
          <w:szCs w:val="24"/>
          <w:rtl w:val="0"/>
        </w:rPr>
        <w:t xml:space="preserve">Strategic issues management: A systems and human resources approach</w:t>
      </w:r>
      <w:r w:rsidDel="00000000" w:rsidR="00000000" w:rsidRPr="00000000">
        <w:rPr>
          <w:sz w:val="24"/>
          <w:szCs w:val="24"/>
          <w:rtl w:val="0"/>
        </w:rPr>
        <w:t xml:space="preserve">. K.V. Emory (Ed.). Francisco, CA: Jossey-Bass.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