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widowControl w:val="0"/>
        <w:spacing w:line="360" w:lineRule="auto"/>
        <w:ind w:left="709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Palenchar, M., &amp; Greenwald, H. (Eds.). (2009). </w:t>
      </w:r>
      <w:r w:rsidDel="00000000" w:rsidR="00000000" w:rsidRPr="00000000">
        <w:rPr>
          <w:i w:val="1"/>
          <w:sz w:val="24"/>
          <w:szCs w:val="24"/>
          <w:rtl w:val="0"/>
        </w:rPr>
        <w:t xml:space="preserve">The management of organizations: Responsibility for performance</w:t>
      </w:r>
      <w:r w:rsidDel="00000000" w:rsidR="00000000" w:rsidRPr="00000000">
        <w:rPr>
          <w:sz w:val="24"/>
          <w:szCs w:val="24"/>
          <w:rtl w:val="0"/>
        </w:rPr>
        <w:t xml:space="preserve">. New York, NY: Russell Sage Foundation.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