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UNESCO. </w:t>
      </w:r>
      <w:r w:rsidDel="00000000" w:rsidR="00000000" w:rsidRPr="00000000">
        <w:rPr>
          <w:i w:val="1"/>
          <w:sz w:val="24"/>
          <w:szCs w:val="24"/>
          <w:rtl w:val="0"/>
        </w:rPr>
        <w:t xml:space="preserve">Worldwide Child Development Program 2000-2006</w:t>
      </w:r>
      <w:r w:rsidDel="00000000" w:rsidR="00000000" w:rsidRPr="00000000">
        <w:rPr>
          <w:sz w:val="24"/>
          <w:szCs w:val="24"/>
          <w:rtl w:val="0"/>
        </w:rPr>
        <w:t xml:space="preserve">. Zurich: UNESCO, 2000.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UNESCO, </w:t>
      </w:r>
      <w:r w:rsidDel="00000000" w:rsidR="00000000" w:rsidRPr="00000000">
        <w:rPr>
          <w:i w:val="1"/>
          <w:sz w:val="24"/>
          <w:szCs w:val="24"/>
          <w:rtl w:val="0"/>
        </w:rPr>
        <w:t xml:space="preserve">Worldwide Child Development Program 2000-2006</w:t>
      </w:r>
      <w:r w:rsidDel="00000000" w:rsidR="00000000" w:rsidRPr="00000000">
        <w:rPr>
          <w:sz w:val="24"/>
          <w:szCs w:val="24"/>
          <w:rtl w:val="0"/>
        </w:rPr>
        <w:t xml:space="preserve"> (Zurich: UNESCO, 2000),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